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3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2141"/>
        <w:gridCol w:w="1554"/>
        <w:gridCol w:w="26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83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</w:rPr>
              <w:t>长汀县阳光交易</w:t>
            </w: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</w:rPr>
              <w:t>平台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</w:rPr>
              <w:t>退款申请表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申请人（加盖公章）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申请时间：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申请退</w:t>
            </w:r>
            <w:r>
              <w:rPr>
                <w:rFonts w:hint="eastAsia" w:ascii="宋体" w:hAnsi="宋体" w:cs="宋体"/>
                <w:kern w:val="0"/>
                <w:szCs w:val="21"/>
              </w:rPr>
              <w:t>款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银行账户信息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户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名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账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号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开户行名称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投标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保证金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汇入时间</w:t>
            </w:r>
          </w:p>
        </w:tc>
        <w:tc>
          <w:tcPr>
            <w:tcW w:w="214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汇入金额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（大写）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交易平台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户名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汇入交易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平台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账号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汇入交易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平台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开户行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申请退还原因说明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联系人及联系电话</w:t>
            </w:r>
          </w:p>
        </w:tc>
        <w:tc>
          <w:tcPr>
            <w:tcW w:w="6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pStyle w:val="2"/>
        <w:widowControl/>
        <w:spacing w:before="0" w:after="0" w:line="240" w:lineRule="auto"/>
        <w:jc w:val="both"/>
        <w:rPr>
          <w:rFonts w:ascii="宋体" w:hAnsi="宋体" w:cs="宋体"/>
          <w:b w:val="0"/>
          <w:bCs/>
          <w:szCs w:val="44"/>
        </w:rPr>
      </w:pPr>
    </w:p>
    <w:p/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27651"/>
    <w:rsid w:val="66ED0C92"/>
    <w:rsid w:val="6ACA61C7"/>
    <w:rsid w:val="7BB1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宋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2021-06-24T03:56:00Z</dcterms:created>
  <dc:creator>Administrator</dc:creator>
  <cp:lastModifiedBy>Administrator</cp:lastModifiedBy>
  <dcterms:modified xsi:type="dcterms:W3CDTF">2023-05-23T08:30:12Z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